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ACF9" w14:textId="77777777" w:rsidR="003A0790" w:rsidRDefault="003A0790" w:rsidP="004247B8">
      <w:pPr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</w:pPr>
    </w:p>
    <w:p w14:paraId="38F5C3A1" w14:textId="34768F99" w:rsidR="00E37AD4" w:rsidRPr="00E37AD4" w:rsidRDefault="00E8108E" w:rsidP="003A0790">
      <w:pPr>
        <w:spacing w:after="0" w:line="240" w:lineRule="auto"/>
        <w:jc w:val="center"/>
        <w:outlineLvl w:val="1"/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38B0CB" wp14:editId="6D31C77C">
            <wp:simplePos x="0" y="0"/>
            <wp:positionH relativeFrom="column">
              <wp:posOffset>-99695</wp:posOffset>
            </wp:positionH>
            <wp:positionV relativeFrom="paragraph">
              <wp:posOffset>322580</wp:posOffset>
            </wp:positionV>
            <wp:extent cx="1628775" cy="1221105"/>
            <wp:effectExtent l="0" t="0" r="9525" b="0"/>
            <wp:wrapTight wrapText="bothSides">
              <wp:wrapPolygon edited="0">
                <wp:start x="0" y="0"/>
                <wp:lineTo x="0" y="21229"/>
                <wp:lineTo x="21474" y="21229"/>
                <wp:lineTo x="21474" y="0"/>
                <wp:lineTo x="0" y="0"/>
              </wp:wrapPolygon>
            </wp:wrapTight>
            <wp:docPr id="586599616" name="Image 1" descr="Une image contenant ciel, plein air, nuage, châ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99616" name="Image 1" descr="Une image contenant ciel, plein air, nuage, chât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790"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  <w:t>M</w:t>
      </w:r>
      <w:r w:rsidR="00E37AD4" w:rsidRPr="00E37AD4"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  <w:t>esse chrismale </w:t>
      </w:r>
    </w:p>
    <w:p w14:paraId="60E103BA" w14:textId="77777777" w:rsidR="00E8108E" w:rsidRDefault="00E37AD4" w:rsidP="00E8108E">
      <w:pPr>
        <w:spacing w:after="0" w:line="240" w:lineRule="auto"/>
        <w:jc w:val="center"/>
        <w:outlineLvl w:val="1"/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</w:pPr>
      <w:r w:rsidRPr="00E37AD4"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  <w:t xml:space="preserve"> </w:t>
      </w:r>
    </w:p>
    <w:p w14:paraId="1DA131CD" w14:textId="05CE92C3" w:rsidR="00E37AD4" w:rsidRPr="00E37AD4" w:rsidRDefault="00E37AD4" w:rsidP="00E8108E">
      <w:pPr>
        <w:spacing w:after="0" w:line="240" w:lineRule="auto"/>
        <w:jc w:val="center"/>
        <w:outlineLvl w:val="1"/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</w:pPr>
      <w:r w:rsidRPr="00E37AD4"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  <w:t>Collégiale Sainte-Gertrude à Nivelles</w:t>
      </w:r>
    </w:p>
    <w:p w14:paraId="367CEDC8" w14:textId="310F80BA" w:rsidR="00E37AD4" w:rsidRPr="00E37AD4" w:rsidRDefault="00E37AD4" w:rsidP="00E8108E">
      <w:pPr>
        <w:spacing w:after="0" w:line="240" w:lineRule="auto"/>
        <w:jc w:val="center"/>
        <w:outlineLvl w:val="1"/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</w:pPr>
      <w:r w:rsidRPr="00E37AD4">
        <w:rPr>
          <w:rFonts w:ascii="Comic Sans MS" w:eastAsia="Times New Roman" w:hAnsi="Comic Sans MS" w:cs="Arial"/>
          <w:b/>
          <w:bCs/>
          <w:color w:val="3A7C22" w:themeColor="accent6" w:themeShade="BF"/>
          <w:kern w:val="0"/>
          <w:sz w:val="33"/>
          <w:szCs w:val="33"/>
          <w:lang w:eastAsia="fr-BE"/>
          <w14:ligatures w14:val="none"/>
        </w:rPr>
        <w:t>Mercredi 27 mars à 19h</w:t>
      </w:r>
    </w:p>
    <w:p w14:paraId="67ACE761" w14:textId="70831179" w:rsidR="00E37AD4" w:rsidRDefault="00E37AD4" w:rsidP="00E37AD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1827"/>
          <w:kern w:val="0"/>
          <w:sz w:val="33"/>
          <w:szCs w:val="33"/>
          <w:lang w:eastAsia="fr-BE"/>
          <w14:ligatures w14:val="none"/>
        </w:rPr>
      </w:pPr>
    </w:p>
    <w:p w14:paraId="2EC2E4C1" w14:textId="77777777" w:rsidR="00E8108E" w:rsidRDefault="00E8108E" w:rsidP="00AE76DE">
      <w:pPr>
        <w:spacing w:after="100" w:afterAutospacing="1" w:line="240" w:lineRule="auto"/>
        <w:jc w:val="both"/>
        <w:rPr>
          <w:rFonts w:ascii="Comic Sans MS" w:eastAsia="Times New Roman" w:hAnsi="Comic Sans MS" w:cs="Arial"/>
          <w:color w:val="141827"/>
          <w:kern w:val="0"/>
          <w:sz w:val="27"/>
          <w:szCs w:val="27"/>
          <w:lang w:eastAsia="fr-BE"/>
          <w14:ligatures w14:val="none"/>
        </w:rPr>
      </w:pPr>
    </w:p>
    <w:p w14:paraId="024AA075" w14:textId="436FB015" w:rsidR="00AE76DE" w:rsidRPr="004247B8" w:rsidRDefault="00AE76DE" w:rsidP="00AE76DE">
      <w:pPr>
        <w:spacing w:after="100" w:afterAutospacing="1" w:line="240" w:lineRule="auto"/>
        <w:jc w:val="both"/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</w:pPr>
      <w:r w:rsidRPr="004247B8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 xml:space="preserve">Célébration présidée par Mgr </w:t>
      </w:r>
      <w:proofErr w:type="spellStart"/>
      <w:r w:rsidRPr="004247B8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Terlinden</w:t>
      </w:r>
      <w:proofErr w:type="spellEnd"/>
      <w:r w:rsidRPr="004247B8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, et la présence de Mme Rebecca Alsberge, déléguée épiscopale pour le BW.</w:t>
      </w:r>
    </w:p>
    <w:p w14:paraId="6E3B1503" w14:textId="682E3C6F" w:rsidR="00E37AD4" w:rsidRPr="004247B8" w:rsidRDefault="0070146F" w:rsidP="00CA2375">
      <w:pPr>
        <w:spacing w:after="100" w:afterAutospacing="1" w:line="240" w:lineRule="auto"/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</w:pPr>
      <w:r w:rsidRPr="004247B8">
        <w:rPr>
          <w:noProof/>
        </w:rPr>
        <w:drawing>
          <wp:anchor distT="0" distB="0" distL="114300" distR="114300" simplePos="0" relativeHeight="251664384" behindDoc="1" locked="0" layoutInCell="1" allowOverlap="1" wp14:anchorId="7844DEB2" wp14:editId="25B7478B">
            <wp:simplePos x="0" y="0"/>
            <wp:positionH relativeFrom="column">
              <wp:posOffset>-99695</wp:posOffset>
            </wp:positionH>
            <wp:positionV relativeFrom="paragraph">
              <wp:posOffset>3175</wp:posOffset>
            </wp:positionV>
            <wp:extent cx="2717800" cy="2038350"/>
            <wp:effectExtent l="0" t="0" r="6350" b="0"/>
            <wp:wrapTight wrapText="bothSides">
              <wp:wrapPolygon edited="0">
                <wp:start x="0" y="0"/>
                <wp:lineTo x="0" y="21398"/>
                <wp:lineTo x="21499" y="21398"/>
                <wp:lineTo x="21499" y="0"/>
                <wp:lineTo x="0" y="0"/>
              </wp:wrapPolygon>
            </wp:wrapTight>
            <wp:docPr id="1710438684" name="Image 1" descr="Une image contenant personne, habits, vêtement sacerdotal, Pr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38684" name="Image 1" descr="Une image contenant personne, habits, vêtement sacerdotal, Prièr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AD4" w:rsidRPr="00E37AD4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 xml:space="preserve">Au cours de la messe chrismale, </w:t>
      </w:r>
      <w:r w:rsidR="00E37AD4" w:rsidRPr="00E37AD4">
        <w:rPr>
          <w:rFonts w:ascii="Comic Sans MS" w:eastAsia="Times New Roman" w:hAnsi="Comic Sans MS" w:cs="Arial"/>
          <w:b/>
          <w:bCs/>
          <w:color w:val="141827"/>
          <w:kern w:val="0"/>
          <w:lang w:eastAsia="fr-BE"/>
          <w14:ligatures w14:val="none"/>
        </w:rPr>
        <w:t>les prêtres renouvellent leur engagement dans</w:t>
      </w:r>
      <w:r w:rsidR="00E37AD4" w:rsidRPr="00E37AD4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 xml:space="preserve"> leur mission presbytérale. </w:t>
      </w:r>
    </w:p>
    <w:p w14:paraId="42FFDDDB" w14:textId="574A835F" w:rsidR="00E37AD4" w:rsidRPr="004247B8" w:rsidRDefault="00E37AD4" w:rsidP="00CA2375">
      <w:pPr>
        <w:spacing w:after="100" w:afterAutospacing="1" w:line="240" w:lineRule="auto"/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</w:pPr>
      <w:r w:rsidRPr="00E37AD4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Les </w:t>
      </w:r>
      <w:r w:rsidRPr="00E37AD4">
        <w:rPr>
          <w:rFonts w:ascii="Comic Sans MS" w:eastAsia="Times New Roman" w:hAnsi="Comic Sans MS" w:cs="Arial"/>
          <w:b/>
          <w:bCs/>
          <w:color w:val="141827"/>
          <w:kern w:val="0"/>
          <w:lang w:eastAsia="fr-BE"/>
          <w14:ligatures w14:val="none"/>
        </w:rPr>
        <w:t>diacres renouvellent leur mission</w:t>
      </w:r>
      <w:r w:rsidRPr="00E37AD4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 xml:space="preserve"> d’être le signe parmi nous du Christ Serviteur. </w:t>
      </w:r>
    </w:p>
    <w:p w14:paraId="1B1016DD" w14:textId="6F87C8A5" w:rsidR="003A0790" w:rsidRDefault="004247B8" w:rsidP="00AE76DE">
      <w:pPr>
        <w:spacing w:after="100" w:afterAutospacing="1" w:line="240" w:lineRule="auto"/>
        <w:jc w:val="both"/>
        <w:rPr>
          <w:rFonts w:ascii="Comic Sans MS" w:eastAsia="Times New Roman" w:hAnsi="Comic Sans MS" w:cs="Arial"/>
          <w:color w:val="141827"/>
          <w:kern w:val="0"/>
          <w:sz w:val="27"/>
          <w:szCs w:val="27"/>
          <w:lang w:eastAsia="fr-BE"/>
          <w14:ligatures w14:val="none"/>
        </w:rPr>
      </w:pPr>
      <w:r w:rsidRPr="004247B8">
        <w:rPr>
          <w:noProof/>
        </w:rPr>
        <w:drawing>
          <wp:anchor distT="0" distB="0" distL="114300" distR="114300" simplePos="0" relativeHeight="251665408" behindDoc="1" locked="0" layoutInCell="1" allowOverlap="1" wp14:anchorId="21E24162" wp14:editId="7D14B1DF">
            <wp:simplePos x="0" y="0"/>
            <wp:positionH relativeFrom="column">
              <wp:posOffset>-4445</wp:posOffset>
            </wp:positionH>
            <wp:positionV relativeFrom="paragraph">
              <wp:posOffset>397510</wp:posOffset>
            </wp:positionV>
            <wp:extent cx="2563495" cy="1247775"/>
            <wp:effectExtent l="0" t="0" r="8255" b="9525"/>
            <wp:wrapTight wrapText="bothSides">
              <wp:wrapPolygon edited="0">
                <wp:start x="0" y="0"/>
                <wp:lineTo x="0" y="21435"/>
                <wp:lineTo x="21509" y="21435"/>
                <wp:lineTo x="21509" y="0"/>
                <wp:lineTo x="0" y="0"/>
              </wp:wrapPolygon>
            </wp:wrapTight>
            <wp:docPr id="1833985649" name="Image 1" descr="Une image contenant vaisselle, personne, intérieur, tas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85649" name="Image 1" descr="Une image contenant vaisselle, personne, intérieur, tass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9921D" w14:textId="2D5D4E0B" w:rsidR="00E37AD4" w:rsidRPr="00E37AD4" w:rsidRDefault="00AE76DE" w:rsidP="00AE76DE">
      <w:pPr>
        <w:spacing w:after="100" w:afterAutospacing="1" w:line="240" w:lineRule="auto"/>
        <w:jc w:val="both"/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</w:pPr>
      <w:r w:rsidRPr="004247B8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Lors de cette célébration, bénédiction de</w:t>
      </w:r>
      <w:r w:rsidR="00E37AD4" w:rsidRPr="00E37AD4">
        <w:rPr>
          <w:rFonts w:ascii="Comic Sans MS" w:eastAsia="Times New Roman" w:hAnsi="Comic Sans MS" w:cs="Arial"/>
          <w:b/>
          <w:bCs/>
          <w:color w:val="141827"/>
          <w:kern w:val="0"/>
          <w:lang w:eastAsia="fr-BE"/>
          <w14:ligatures w14:val="none"/>
        </w:rPr>
        <w:t xml:space="preserve"> l’huile des catéchumènes, l’huile des malades et </w:t>
      </w:r>
      <w:r w:rsidRPr="004247B8">
        <w:rPr>
          <w:rFonts w:ascii="Comic Sans MS" w:eastAsia="Times New Roman" w:hAnsi="Comic Sans MS" w:cs="Arial"/>
          <w:b/>
          <w:bCs/>
          <w:color w:val="141827"/>
          <w:kern w:val="0"/>
          <w:lang w:eastAsia="fr-BE"/>
          <w14:ligatures w14:val="none"/>
        </w:rPr>
        <w:t>consécration du</w:t>
      </w:r>
      <w:r w:rsidR="00E37AD4" w:rsidRPr="00E37AD4">
        <w:rPr>
          <w:rFonts w:ascii="Comic Sans MS" w:eastAsia="Times New Roman" w:hAnsi="Comic Sans MS" w:cs="Arial"/>
          <w:b/>
          <w:bCs/>
          <w:color w:val="141827"/>
          <w:kern w:val="0"/>
          <w:lang w:eastAsia="fr-BE"/>
          <w14:ligatures w14:val="none"/>
        </w:rPr>
        <w:t xml:space="preserve"> Saint Chrême. </w:t>
      </w:r>
      <w:r w:rsidR="00E37AD4" w:rsidRPr="00E37AD4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Cette huile servira dès les baptêmes de Pâques puis tout au long de l’année pour les sacrements du baptême, de la confirmation, de l’ordre et pour l’onction des malades.</w:t>
      </w:r>
    </w:p>
    <w:p w14:paraId="6889A3BF" w14:textId="46F6FB3E" w:rsidR="0070146F" w:rsidRDefault="0070146F" w:rsidP="00AE76DE">
      <w:pPr>
        <w:spacing w:after="100" w:afterAutospacing="1" w:line="240" w:lineRule="auto"/>
        <w:jc w:val="both"/>
        <w:rPr>
          <w:rFonts w:ascii="Comic Sans MS" w:eastAsia="Times New Roman" w:hAnsi="Comic Sans MS" w:cs="Arial"/>
          <w:color w:val="141827"/>
          <w:kern w:val="0"/>
          <w:sz w:val="27"/>
          <w:szCs w:val="27"/>
          <w:lang w:eastAsia="fr-BE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115098" wp14:editId="0C136B22">
            <wp:simplePos x="0" y="0"/>
            <wp:positionH relativeFrom="column">
              <wp:posOffset>-204470</wp:posOffset>
            </wp:positionH>
            <wp:positionV relativeFrom="paragraph">
              <wp:posOffset>189230</wp:posOffset>
            </wp:positionV>
            <wp:extent cx="2714625" cy="1601470"/>
            <wp:effectExtent l="0" t="0" r="9525" b="0"/>
            <wp:wrapTight wrapText="bothSides">
              <wp:wrapPolygon edited="0">
                <wp:start x="0" y="0"/>
                <wp:lineTo x="0" y="21326"/>
                <wp:lineTo x="21524" y="21326"/>
                <wp:lineTo x="21524" y="0"/>
                <wp:lineTo x="0" y="0"/>
              </wp:wrapPolygon>
            </wp:wrapTight>
            <wp:docPr id="1918405371" name="Image 1" descr="Une image contenant habits, personne, Visage humain, f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05371" name="Image 1" descr="Une image contenant habits, personne, Visage humain, fil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DB99D" w14:textId="09D91865" w:rsidR="00AE76DE" w:rsidRPr="00E37AD4" w:rsidRDefault="00AE76DE" w:rsidP="00AE76DE">
      <w:pPr>
        <w:spacing w:after="100" w:afterAutospacing="1" w:line="240" w:lineRule="auto"/>
        <w:jc w:val="both"/>
        <w:rPr>
          <w:rFonts w:ascii="Comic Sans MS" w:eastAsia="Times New Roman" w:hAnsi="Comic Sans MS" w:cs="Arial"/>
          <w:color w:val="141827"/>
          <w:kern w:val="0"/>
          <w:sz w:val="27"/>
          <w:szCs w:val="27"/>
          <w:lang w:eastAsia="fr-BE"/>
          <w14:ligatures w14:val="none"/>
        </w:rPr>
      </w:pPr>
      <w:r w:rsidRPr="00E37AD4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La présence des jeunes de la catéchèse, des catéchumènes, des grands jeunes et adultes se préparant à la confirmation et de tous les membres du peuple de Dieu est attendue et espérée</w:t>
      </w:r>
      <w:r w:rsidRPr="00E37AD4">
        <w:rPr>
          <w:rFonts w:ascii="Comic Sans MS" w:eastAsia="Times New Roman" w:hAnsi="Comic Sans MS" w:cs="Arial"/>
          <w:color w:val="141827"/>
          <w:kern w:val="0"/>
          <w:sz w:val="27"/>
          <w:szCs w:val="27"/>
          <w:lang w:eastAsia="fr-BE"/>
          <w14:ligatures w14:val="none"/>
        </w:rPr>
        <w:t>.</w:t>
      </w:r>
    </w:p>
    <w:p w14:paraId="6B5A73B4" w14:textId="77777777" w:rsidR="00CA2375" w:rsidRDefault="00CA2375" w:rsidP="00E37AD4">
      <w:pPr>
        <w:spacing w:after="0" w:line="240" w:lineRule="auto"/>
        <w:outlineLvl w:val="1"/>
        <w:rPr>
          <w:rFonts w:ascii="Comic Sans MS" w:eastAsia="Times New Roman" w:hAnsi="Comic Sans MS" w:cs="Arial"/>
          <w:color w:val="141827"/>
          <w:kern w:val="0"/>
          <w:sz w:val="28"/>
          <w:szCs w:val="28"/>
          <w:lang w:eastAsia="fr-BE"/>
          <w14:ligatures w14:val="none"/>
        </w:rPr>
      </w:pPr>
    </w:p>
    <w:p w14:paraId="78D43207" w14:textId="1BA8E475" w:rsidR="00353342" w:rsidRPr="004247B8" w:rsidRDefault="00D77797" w:rsidP="00E37AD4">
      <w:pPr>
        <w:spacing w:after="0" w:line="240" w:lineRule="auto"/>
        <w:outlineLvl w:val="1"/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</w:pPr>
      <w:r w:rsidRPr="004247B8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>Venez</w:t>
      </w:r>
      <w:r w:rsidR="00353342" w:rsidRPr="004247B8">
        <w:rPr>
          <w:rFonts w:ascii="Comic Sans MS" w:eastAsia="Times New Roman" w:hAnsi="Comic Sans MS" w:cs="Arial"/>
          <w:color w:val="141827"/>
          <w:kern w:val="0"/>
          <w:lang w:eastAsia="fr-BE"/>
          <w14:ligatures w14:val="none"/>
        </w:rPr>
        <w:t xml:space="preserve"> nombreux.</w:t>
      </w:r>
    </w:p>
    <w:sectPr w:rsidR="00353342" w:rsidRPr="0042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D4"/>
    <w:rsid w:val="001D5424"/>
    <w:rsid w:val="00353342"/>
    <w:rsid w:val="003A0790"/>
    <w:rsid w:val="004247B8"/>
    <w:rsid w:val="0070146F"/>
    <w:rsid w:val="00AE76DE"/>
    <w:rsid w:val="00CA2375"/>
    <w:rsid w:val="00D77797"/>
    <w:rsid w:val="00E37AD4"/>
    <w:rsid w:val="00E8108E"/>
    <w:rsid w:val="00F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26B4"/>
  <w15:chartTrackingRefBased/>
  <w15:docId w15:val="{4A3D2A6F-8272-4A1E-B199-162C339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7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7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7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7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7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7A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7A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7A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7A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7A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7A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7A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7A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7A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7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7A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7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7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Devaux</dc:creator>
  <cp:keywords/>
  <dc:description/>
  <cp:lastModifiedBy>Albert Devaux</cp:lastModifiedBy>
  <cp:revision>7</cp:revision>
  <dcterms:created xsi:type="dcterms:W3CDTF">2024-03-06T10:49:00Z</dcterms:created>
  <dcterms:modified xsi:type="dcterms:W3CDTF">2024-03-09T19:12:00Z</dcterms:modified>
</cp:coreProperties>
</file>